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7054230" cy="1433512"/>
            <wp:effectExtent b="0" l="0" r="0" t="0"/>
            <wp:docPr id="5" name="image1.jpg"/>
            <a:graphic>
              <a:graphicData uri="http://schemas.openxmlformats.org/drawingml/2006/picture">
                <pic:pic>
                  <pic:nvPicPr>
                    <pic:cNvPr id="0" name="image1.jpg"/>
                    <pic:cNvPicPr preferRelativeResize="0"/>
                  </pic:nvPicPr>
                  <pic:blipFill>
                    <a:blip r:embed="rId7"/>
                    <a:srcRect b="0" l="-1079" r="1079" t="0"/>
                    <a:stretch>
                      <a:fillRect/>
                    </a:stretch>
                  </pic:blipFill>
                  <pic:spPr>
                    <a:xfrm>
                      <a:off x="0" y="0"/>
                      <a:ext cx="7054230" cy="14335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ind w:left="0" w:firstLine="0"/>
        <w:jc w:val="both"/>
        <w:rPr/>
      </w:pPr>
      <w:r w:rsidDel="00000000" w:rsidR="00000000" w:rsidRPr="00000000">
        <w:rPr>
          <w:rtl w:val="0"/>
        </w:rPr>
        <w:t xml:space="preserve">Περισσότερη πρόοδος από το έργο «Θεωρία της Αλλαγής»!</w:t>
      </w:r>
    </w:p>
    <w:p w:rsidR="00000000" w:rsidDel="00000000" w:rsidP="00000000" w:rsidRDefault="00000000" w:rsidRPr="00000000" w14:paraId="00000004">
      <w:pPr>
        <w:pStyle w:val="Heading1"/>
        <w:ind w:left="0" w:firstLine="0"/>
        <w:jc w:val="both"/>
        <w:rPr>
          <w:b w:val="0"/>
        </w:rPr>
      </w:pPr>
      <w:r w:rsidDel="00000000" w:rsidR="00000000" w:rsidRPr="00000000">
        <w:rPr>
          <w:b w:val="0"/>
          <w:rtl w:val="0"/>
        </w:rPr>
        <w:t xml:space="preserve">Είμαστε ενθουσιασμένοι που μοιραζόμαστε τα πιο πρόσφατα βήματα στην αποστολή μας να στηρίξουμε τα παιδιά μεταναστών μέσα από την εκπαίδευση και την κοινωνική ένταξη.</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ind w:left="0" w:firstLine="0"/>
        <w:jc w:val="both"/>
        <w:rPr>
          <w:sz w:val="24"/>
          <w:szCs w:val="24"/>
        </w:rPr>
      </w:pPr>
      <w:r w:rsidDel="00000000" w:rsidR="00000000" w:rsidRPr="00000000">
        <w:rPr>
          <w:sz w:val="24"/>
          <w:szCs w:val="24"/>
          <w:rtl w:val="0"/>
        </w:rPr>
        <w:t xml:space="preserve">Εκπαίδευση στο Μιλάνο, Ιταλία – Νέα εργαλεία για την ένταξη </w:t>
      </w:r>
    </w:p>
    <w:p w:rsidR="00000000" w:rsidDel="00000000" w:rsidP="00000000" w:rsidRDefault="00000000" w:rsidRPr="00000000" w14:paraId="00000008">
      <w:pPr>
        <w:pStyle w:val="Heading1"/>
        <w:ind w:left="0" w:firstLine="0"/>
        <w:jc w:val="both"/>
        <w:rPr>
          <w:sz w:val="24"/>
          <w:szCs w:val="24"/>
        </w:rPr>
      </w:pPr>
      <w:r w:rsidDel="00000000" w:rsidR="00000000" w:rsidRPr="00000000">
        <w:rPr>
          <w:b w:val="0"/>
          <w:sz w:val="24"/>
          <w:szCs w:val="24"/>
          <w:rtl w:val="0"/>
        </w:rPr>
        <w:t xml:space="preserve">Τον Φεβρουάριο, </w:t>
      </w:r>
      <w:r w:rsidDel="00000000" w:rsidR="00000000" w:rsidRPr="00000000">
        <w:rPr>
          <w:b w:val="0"/>
          <w:rtl w:val="0"/>
        </w:rPr>
        <w:t xml:space="preserve">πραγματοποιήσαμε</w:t>
      </w:r>
      <w:r w:rsidDel="00000000" w:rsidR="00000000" w:rsidRPr="00000000">
        <w:rPr>
          <w:b w:val="0"/>
          <w:sz w:val="24"/>
          <w:szCs w:val="24"/>
          <w:rtl w:val="0"/>
        </w:rPr>
        <w:t xml:space="preserve"> μια δυναμική εκπαιδευτική δράση στο Μιλάνο, όπου </w:t>
      </w:r>
      <w:r w:rsidDel="00000000" w:rsidR="00000000" w:rsidRPr="00000000">
        <w:rPr>
          <w:b w:val="0"/>
          <w:sz w:val="24"/>
          <w:szCs w:val="24"/>
          <w:rtl w:val="0"/>
        </w:rPr>
        <w:t xml:space="preserve">παρουσιάσαμε</w:t>
      </w:r>
      <w:r w:rsidDel="00000000" w:rsidR="00000000" w:rsidRPr="00000000">
        <w:rPr>
          <w:b w:val="0"/>
          <w:sz w:val="24"/>
          <w:szCs w:val="24"/>
          <w:rtl w:val="0"/>
        </w:rPr>
        <w:t xml:space="preserve"> τα εκπαιδευτικά εργαλεία και την «τράπεζα παιχνιδιών» που αναπτύχθηκαν στο WP3. Οι πόροι αυτοί έχουν στόχο να στηρίξουν την ένταξη των παιδιών μεταναστών στο σχολείο και στην κοινωνία. Εκπαιδευτικοί, δάσκαλοι και επαγγελματίες νεολαίας συμμετείχαν σε βιωματικά εργαστήρια με έμφαση στην εκμάθηση γλωσσών, την επικοινωνία, την ενεργό συμμετοχή και τις συναισθηματικές δεξιότητες — μια σημαντική ευκαιρία προετοιμασίας και ανταλλαγής εμπειριών</w:t>
      </w:r>
      <w:r w:rsidDel="00000000" w:rsidR="00000000" w:rsidRPr="00000000">
        <w:rPr>
          <w:sz w:val="24"/>
          <w:szCs w:val="24"/>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 w:right="1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213740</wp:posOffset>
            </wp:positionH>
            <wp:positionV relativeFrom="paragraph">
              <wp:posOffset>176932</wp:posOffset>
            </wp:positionV>
            <wp:extent cx="7315596" cy="5340096"/>
            <wp:effectExtent b="0" l="0" r="0" t="0"/>
            <wp:wrapTopAndBottom distB="0" distT="0"/>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7315596" cy="5340096"/>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ind w:left="0" w:firstLine="0"/>
        <w:rPr/>
      </w:pPr>
      <w:r w:rsidDel="00000000" w:rsidR="00000000" w:rsidRPr="00000000">
        <w:rPr>
          <w:rtl w:val="0"/>
        </w:rPr>
        <w:t xml:space="preserve">Έναρξη του WP4 – Μια εμπειρία ενδυνάμωσης </w:t>
      </w:r>
    </w:p>
    <w:p w:rsidR="00000000" w:rsidDel="00000000" w:rsidP="00000000" w:rsidRDefault="00000000" w:rsidRPr="00000000" w14:paraId="0000000D">
      <w:pPr>
        <w:pStyle w:val="Heading1"/>
        <w:ind w:left="0" w:firstLine="0"/>
        <w:jc w:val="both"/>
        <w:rPr>
          <w:b w:val="0"/>
        </w:rPr>
      </w:pPr>
      <w:r w:rsidDel="00000000" w:rsidR="00000000" w:rsidRPr="00000000">
        <w:rPr>
          <w:b w:val="0"/>
          <w:rtl w:val="0"/>
        </w:rPr>
        <w:t xml:space="preserve">Με την επίσημη έναρξη του WP4, το έργο περνά πλέον σε δράση στο πεδίο. Τα παιδιά συμμετέχουν σε γλωσσικά εργαστήρια, εκπαιδευτικά παιχνίδια, εξατομικευμένη καθοδήγηση και δραστηριότητες με τις τοπικές κοινότητες. Μέσα από αυτές τις εμπειρίες ανακαλύπτουν το περιβάλλον τους, καλλιεργούν δεξιότητες και δημιουργούν ουσιαστικές σχέσεις. </w:t>
      </w:r>
    </w:p>
    <w:p w:rsidR="00000000" w:rsidDel="00000000" w:rsidP="00000000" w:rsidRDefault="00000000" w:rsidRPr="00000000" w14:paraId="0000000E">
      <w:pPr>
        <w:pStyle w:val="Heading1"/>
        <w:ind w:left="0" w:firstLine="0"/>
        <w:jc w:val="both"/>
        <w:rPr>
          <w:b w:val="0"/>
        </w:rPr>
      </w:pPr>
      <w:r w:rsidDel="00000000" w:rsidR="00000000" w:rsidRPr="00000000">
        <w:rPr>
          <w:rtl w:val="0"/>
        </w:rPr>
      </w:r>
    </w:p>
    <w:p w:rsidR="00000000" w:rsidDel="00000000" w:rsidP="00000000" w:rsidRDefault="00000000" w:rsidRPr="00000000" w14:paraId="0000000F">
      <w:pPr>
        <w:pStyle w:val="Heading1"/>
        <w:ind w:left="0" w:firstLine="0"/>
        <w:jc w:val="both"/>
        <w:rPr>
          <w:b w:val="0"/>
        </w:rPr>
      </w:pPr>
      <w:r w:rsidDel="00000000" w:rsidR="00000000" w:rsidRPr="00000000">
        <w:rPr>
          <w:b w:val="0"/>
          <w:rtl w:val="0"/>
        </w:rPr>
        <w:t xml:space="preserve">Πάνω απ’ όλα, οι δραστηριότητες ενισχύουν τη διαπολιτισμική κατανόηση και την κοινωνικοποίηση με τους συνομηλίκους, προσφέροντας ασφαλείς χώρους όπου νέοι μετανάστες από διαφορετικά υπόβαθρα μπορούν να συναντηθούν, να εκφραστούν και να μάθουν ο ένας από τον άλλο.</w:t>
      </w:r>
    </w:p>
    <w:p w:rsidR="00000000" w:rsidDel="00000000" w:rsidP="00000000" w:rsidRDefault="00000000" w:rsidRPr="00000000" w14:paraId="00000010">
      <w:pPr>
        <w:pStyle w:val="Heading1"/>
        <w:ind w:left="0" w:firstLine="0"/>
        <w:rPr/>
      </w:pPr>
      <w:r w:rsidDel="00000000" w:rsidR="00000000" w:rsidRPr="00000000">
        <w:rPr>
          <w:rtl w:val="0"/>
        </w:rPr>
      </w:r>
    </w:p>
    <w:p w:rsidR="00000000" w:rsidDel="00000000" w:rsidP="00000000" w:rsidRDefault="00000000" w:rsidRPr="00000000" w14:paraId="00000011">
      <w:pPr>
        <w:pStyle w:val="Heading1"/>
        <w:ind w:left="0" w:firstLine="0"/>
        <w:rPr/>
      </w:pPr>
      <w:r w:rsidDel="00000000" w:rsidR="00000000" w:rsidRPr="00000000">
        <w:rPr>
          <w:rtl w:val="0"/>
        </w:rPr>
      </w:r>
    </w:p>
    <w:p w:rsidR="00000000" w:rsidDel="00000000" w:rsidP="00000000" w:rsidRDefault="00000000" w:rsidRPr="00000000" w14:paraId="00000012">
      <w:pPr>
        <w:pStyle w:val="Heading1"/>
        <w:ind w:lef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0"/>
          <w:rtl w:val="0"/>
        </w:rPr>
        <w:t xml:space="preserve">Μπορείς να ακολουθήσεις το έργο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Theory of Change </w:t>
      </w:r>
      <w:r w:rsidDel="00000000" w:rsidR="00000000" w:rsidRPr="00000000">
        <w:rPr>
          <w:b w:val="0"/>
          <w:rtl w:val="0"/>
        </w:rPr>
        <w:t xml:space="preserve">εδώ</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2"/>
        </w:tabs>
        <w:spacing w:after="0" w:before="0" w:line="240" w:lineRule="auto"/>
        <w:ind w:left="482" w:right="0" w:hanging="14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Ιστοσελίδα</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38c1f2"/>
          <w:sz w:val="24"/>
          <w:szCs w:val="24"/>
          <w:u w:val="single"/>
          <w:shd w:fill="auto" w:val="clear"/>
          <w:vertAlign w:val="baseline"/>
          <w:rtl w:val="0"/>
        </w:rPr>
        <w:t xml:space="preserve">https://tocproject.eu</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2"/>
        </w:tabs>
        <w:spacing w:after="0" w:before="0" w:line="240" w:lineRule="auto"/>
        <w:ind w:left="482" w:right="0" w:hanging="14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Facebook: </w:t>
      </w:r>
      <w:r w:rsidDel="00000000" w:rsidR="00000000" w:rsidRPr="00000000">
        <w:rPr>
          <w:rFonts w:ascii="Arial" w:cs="Arial" w:eastAsia="Arial" w:hAnsi="Arial"/>
          <w:b w:val="0"/>
          <w:i w:val="0"/>
          <w:smallCaps w:val="0"/>
          <w:strike w:val="0"/>
          <w:color w:val="38c1f2"/>
          <w:sz w:val="24"/>
          <w:szCs w:val="24"/>
          <w:u w:val="single"/>
          <w:shd w:fill="auto" w:val="clear"/>
          <w:vertAlign w:val="baseline"/>
          <w:rtl w:val="0"/>
        </w:rPr>
        <w:t xml:space="preserve">TOC EU Project</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2"/>
        </w:tabs>
        <w:spacing w:after="0" w:before="0" w:line="240" w:lineRule="auto"/>
        <w:ind w:left="482" w:right="0" w:hanging="14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LinkedIn: </w:t>
      </w:r>
      <w:r w:rsidDel="00000000" w:rsidR="00000000" w:rsidRPr="00000000">
        <w:rPr>
          <w:rFonts w:ascii="Arial" w:cs="Arial" w:eastAsia="Arial" w:hAnsi="Arial"/>
          <w:b w:val="0"/>
          <w:i w:val="0"/>
          <w:smallCaps w:val="0"/>
          <w:strike w:val="0"/>
          <w:color w:val="38c1f2"/>
          <w:sz w:val="24"/>
          <w:szCs w:val="24"/>
          <w:u w:val="single"/>
          <w:shd w:fill="auto" w:val="clear"/>
          <w:vertAlign w:val="baseline"/>
          <w:rtl w:val="0"/>
        </w:rPr>
        <w:t xml:space="preserve">Theory of Change Project</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2"/>
        </w:tabs>
        <w:spacing w:after="0" w:before="0" w:line="240" w:lineRule="auto"/>
        <w:ind w:left="482" w:right="0" w:hanging="14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YouTube: </w:t>
      </w:r>
      <w:r w:rsidDel="00000000" w:rsidR="00000000" w:rsidRPr="00000000">
        <w:rPr>
          <w:rFonts w:ascii="Arial" w:cs="Arial" w:eastAsia="Arial" w:hAnsi="Arial"/>
          <w:b w:val="0"/>
          <w:i w:val="0"/>
          <w:smallCaps w:val="0"/>
          <w:strike w:val="0"/>
          <w:color w:val="38c1f2"/>
          <w:sz w:val="24"/>
          <w:szCs w:val="24"/>
          <w:u w:val="single"/>
          <w:shd w:fill="auto" w:val="clear"/>
          <w:vertAlign w:val="baseline"/>
          <w:rtl w:val="0"/>
        </w:rPr>
        <w:t xml:space="preserve">@ToCEUproject</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2"/>
        </w:tabs>
        <w:spacing w:after="0" w:before="0" w:line="240" w:lineRule="auto"/>
        <w:ind w:left="482" w:right="0" w:hanging="14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Instagram: </w:t>
      </w:r>
      <w:r w:rsidDel="00000000" w:rsidR="00000000" w:rsidRPr="00000000">
        <w:rPr>
          <w:rFonts w:ascii="Arial" w:cs="Arial" w:eastAsia="Arial" w:hAnsi="Arial"/>
          <w:b w:val="0"/>
          <w:i w:val="0"/>
          <w:smallCaps w:val="0"/>
          <w:strike w:val="0"/>
          <w:color w:val="38c1f2"/>
          <w:sz w:val="24"/>
          <w:szCs w:val="24"/>
          <w:u w:val="single"/>
          <w:shd w:fill="auto" w:val="clear"/>
          <w:vertAlign w:val="baseline"/>
          <w:rtl w:val="0"/>
        </w:rPr>
        <w:t xml:space="preserve">@toceuproject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123823</wp:posOffset>
                </wp:positionH>
                <wp:positionV relativeFrom="paragraph">
                  <wp:posOffset>180325</wp:posOffset>
                </wp:positionV>
                <wp:extent cx="7298690" cy="1000125"/>
                <wp:effectExtent b="0" l="0" r="0" t="0"/>
                <wp:wrapTopAndBottom distB="0" distT="0"/>
                <wp:docPr id="4" name=""/>
                <a:graphic>
                  <a:graphicData uri="http://schemas.microsoft.com/office/word/2010/wordprocessingGroup">
                    <wpg:wgp>
                      <wpg:cNvGrpSpPr/>
                      <wpg:grpSpPr>
                        <a:xfrm>
                          <a:off x="1696650" y="3279925"/>
                          <a:ext cx="7298690" cy="1000125"/>
                          <a:chOff x="1696650" y="3279925"/>
                          <a:chExt cx="7298700" cy="1000150"/>
                        </a:xfrm>
                      </wpg:grpSpPr>
                      <wpg:grpSp>
                        <wpg:cNvGrpSpPr/>
                        <wpg:grpSpPr>
                          <a:xfrm>
                            <a:off x="1696655" y="3279938"/>
                            <a:ext cx="7298675" cy="1000125"/>
                            <a:chOff x="0" y="0"/>
                            <a:chExt cx="7298675" cy="1000125"/>
                          </a:xfrm>
                        </wpg:grpSpPr>
                        <wps:wsp>
                          <wps:cNvSpPr/>
                          <wps:cNvPr id="3" name="Shape 3"/>
                          <wps:spPr>
                            <a:xfrm>
                              <a:off x="0" y="0"/>
                              <a:ext cx="7298675" cy="1000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9">
                              <a:alphaModFix/>
                            </a:blip>
                            <a:srcRect b="0" l="0" r="0" t="0"/>
                            <a:stretch/>
                          </pic:blipFill>
                          <pic:spPr>
                            <a:xfrm>
                              <a:off x="0" y="28956"/>
                              <a:ext cx="7298435" cy="970787"/>
                            </a:xfrm>
                            <a:prstGeom prst="rect">
                              <a:avLst/>
                            </a:prstGeom>
                            <a:noFill/>
                            <a:ln>
                              <a:noFill/>
                            </a:ln>
                          </pic:spPr>
                        </pic:pic>
                        <pic:pic>
                          <pic:nvPicPr>
                            <pic:cNvPr id="5" name="Shape 5"/>
                            <pic:cNvPicPr preferRelativeResize="0"/>
                          </pic:nvPicPr>
                          <pic:blipFill rotWithShape="1">
                            <a:blip r:embed="rId10">
                              <a:alphaModFix/>
                            </a:blip>
                            <a:srcRect b="0" l="0" r="0" t="0"/>
                            <a:stretch/>
                          </pic:blipFill>
                          <pic:spPr>
                            <a:xfrm>
                              <a:off x="1178051" y="0"/>
                              <a:ext cx="1274063" cy="560831"/>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123823</wp:posOffset>
                </wp:positionH>
                <wp:positionV relativeFrom="paragraph">
                  <wp:posOffset>180325</wp:posOffset>
                </wp:positionV>
                <wp:extent cx="7298690" cy="1000125"/>
                <wp:effectExtent b="0" l="0" r="0" t="0"/>
                <wp:wrapTopAndBottom distB="0" distT="0"/>
                <wp:docPr id="4"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7298690" cy="1000125"/>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2"/>
        </w:tabs>
        <w:spacing w:after="0" w:before="0" w:line="240" w:lineRule="auto"/>
        <w:ind w:left="482" w:right="0" w:hanging="146"/>
        <w:jc w:val="left"/>
        <w:rPr>
          <w:color w:val="38c1f2"/>
          <w:sz w:val="24"/>
          <w:szCs w:val="24"/>
          <w:u w:val="none"/>
        </w:rPr>
      </w:pPr>
      <w:r w:rsidDel="00000000" w:rsidR="00000000" w:rsidRPr="00000000">
        <w:rPr>
          <w:rtl w:val="0"/>
        </w:rPr>
      </w:r>
    </w:p>
    <w:sectPr>
      <w:pgSz w:h="23820" w:w="16840" w:orient="portrait"/>
      <w:pgMar w:bottom="280" w:top="160" w:left="2409" w:right="2409"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83" w:hanging="147.00000000000006"/>
      </w:pPr>
      <w:rPr>
        <w:rFonts w:ascii="Arial" w:cs="Arial" w:eastAsia="Arial" w:hAnsi="Arial"/>
        <w:b w:val="0"/>
        <w:i w:val="0"/>
        <w:sz w:val="24"/>
        <w:szCs w:val="24"/>
      </w:rPr>
    </w:lvl>
    <w:lvl w:ilvl="1">
      <w:start w:val="0"/>
      <w:numFmt w:val="bullet"/>
      <w:lvlText w:val="•"/>
      <w:lvlJc w:val="left"/>
      <w:pPr>
        <w:ind w:left="1634" w:hanging="146.99999999999977"/>
      </w:pPr>
      <w:rPr/>
    </w:lvl>
    <w:lvl w:ilvl="2">
      <w:start w:val="0"/>
      <w:numFmt w:val="bullet"/>
      <w:lvlText w:val="•"/>
      <w:lvlJc w:val="left"/>
      <w:pPr>
        <w:ind w:left="2788" w:hanging="147"/>
      </w:pPr>
      <w:rPr/>
    </w:lvl>
    <w:lvl w:ilvl="3">
      <w:start w:val="0"/>
      <w:numFmt w:val="bullet"/>
      <w:lvlText w:val="•"/>
      <w:lvlJc w:val="left"/>
      <w:pPr>
        <w:ind w:left="3942" w:hanging="147"/>
      </w:pPr>
      <w:rPr/>
    </w:lvl>
    <w:lvl w:ilvl="4">
      <w:start w:val="0"/>
      <w:numFmt w:val="bullet"/>
      <w:lvlText w:val="•"/>
      <w:lvlJc w:val="left"/>
      <w:pPr>
        <w:ind w:left="5096" w:hanging="147"/>
      </w:pPr>
      <w:rPr/>
    </w:lvl>
    <w:lvl w:ilvl="5">
      <w:start w:val="0"/>
      <w:numFmt w:val="bullet"/>
      <w:lvlText w:val="•"/>
      <w:lvlJc w:val="left"/>
      <w:pPr>
        <w:ind w:left="6250" w:hanging="147"/>
      </w:pPr>
      <w:rPr/>
    </w:lvl>
    <w:lvl w:ilvl="6">
      <w:start w:val="0"/>
      <w:numFmt w:val="bullet"/>
      <w:lvlText w:val="•"/>
      <w:lvlJc w:val="left"/>
      <w:pPr>
        <w:ind w:left="7404" w:hanging="147.0000000000009"/>
      </w:pPr>
      <w:rPr/>
    </w:lvl>
    <w:lvl w:ilvl="7">
      <w:start w:val="0"/>
      <w:numFmt w:val="bullet"/>
      <w:lvlText w:val="•"/>
      <w:lvlJc w:val="left"/>
      <w:pPr>
        <w:ind w:left="8558" w:hanging="147"/>
      </w:pPr>
      <w:rPr/>
    </w:lvl>
    <w:lvl w:ilvl="8">
      <w:start w:val="0"/>
      <w:numFmt w:val="bullet"/>
      <w:lvlText w:val="•"/>
      <w:lvlJc w:val="left"/>
      <w:pPr>
        <w:ind w:left="9712" w:hanging="147"/>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403"/>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336"/>
      <w:jc w:val="both"/>
    </w:pPr>
    <w:rPr>
      <w:rFonts w:ascii="Arial MT" w:cs="Arial MT" w:eastAsia="Arial MT" w:hAnsi="Arial MT"/>
      <w:sz w:val="24"/>
      <w:szCs w:val="24"/>
      <w:lang w:bidi="ar-SA" w:eastAsia="en-US" w:val="en-US"/>
    </w:rPr>
  </w:style>
  <w:style w:type="paragraph" w:styleId="ListParagraph">
    <w:name w:val="List Paragraph"/>
    <w:basedOn w:val="Normal"/>
    <w:uiPriority w:val="1"/>
    <w:qFormat w:val="1"/>
    <w:pPr>
      <w:ind w:left="482" w:hanging="146"/>
    </w:pPr>
    <w:rPr>
      <w:rFonts w:ascii="Arial MT" w:cs="Arial MT" w:eastAsia="Arial MT" w:hAnsi="Arial MT"/>
      <w:u w:color="000000" w:val="single"/>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5.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bnkM4w2utthzT+nEJnIHE2yToA==">CgMxLjA4AHIhMUdOVFpWWmNDVkJHOTRkS21uaTM3NzNPMDFKVGgxT2R0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2025-08-27T07:51:50Z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2025-08-04T00:00:00Z</vt:filetime>
  </property>
  <property fmtid="{D5CDD505-2E9C-101B-9397-08002B2CF9AE}" pid="3" name="LastSaved">
    <vt:filetime>2025-08-27T00:00:00Z</vt:filetime>
  </property>
  <property fmtid="{D5CDD505-2E9C-101B-9397-08002B2CF9AE}" pid="4" name="Producer">
    <vt:lpwstr>Microsoft: Print To PDF</vt:lpwstr>
  </property>
</Properties>
</file>